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9" w:rsidRPr="0014797C" w:rsidRDefault="0006258C" w:rsidP="0006258C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iranyekan" w:hAnsi="iranyekan" w:cs="B Nazanin"/>
          <w:color w:val="303030"/>
          <w:sz w:val="28"/>
          <w:szCs w:val="28"/>
          <w:bdr w:val="none" w:sz="0" w:space="0" w:color="auto" w:frame="1"/>
          <w:rtl/>
          <w:lang w:bidi="fa-IR"/>
        </w:rPr>
      </w:pPr>
      <w:r w:rsidRPr="0014797C">
        <w:rPr>
          <w:rStyle w:val="Strong"/>
          <w:rFonts w:ascii="iranyekan" w:hAnsi="iranyekan" w:cs="B Nazanin" w:hint="cs"/>
          <w:color w:val="303030"/>
          <w:sz w:val="28"/>
          <w:szCs w:val="28"/>
          <w:bdr w:val="none" w:sz="0" w:space="0" w:color="auto" w:frame="1"/>
          <w:rtl/>
        </w:rPr>
        <w:t xml:space="preserve">آکادمی </w:t>
      </w:r>
      <w:r w:rsidR="007948B9" w:rsidRPr="0014797C">
        <w:rPr>
          <w:rStyle w:val="Strong"/>
          <w:rFonts w:ascii="iranyekan" w:hAnsi="iranyekan" w:cs="B Nazanin" w:hint="cs"/>
          <w:color w:val="303030"/>
          <w:sz w:val="28"/>
          <w:szCs w:val="28"/>
          <w:bdr w:val="none" w:sz="0" w:space="0" w:color="auto" w:frame="1"/>
          <w:rtl/>
        </w:rPr>
        <w:t>ر</w:t>
      </w:r>
      <w:r w:rsidR="007948B9" w:rsidRPr="0014797C">
        <w:rPr>
          <w:rStyle w:val="Strong"/>
          <w:rFonts w:ascii="iranyekan" w:hAnsi="iranyekan" w:cs="B Nazanin"/>
          <w:color w:val="303030"/>
          <w:sz w:val="28"/>
          <w:szCs w:val="28"/>
          <w:bdr w:val="none" w:sz="0" w:space="0" w:color="auto" w:frame="1"/>
          <w:rtl/>
        </w:rPr>
        <w:t>وان ‌درمانی متمرکز بر هیجان</w:t>
      </w:r>
      <w:r w:rsidRPr="0014797C">
        <w:rPr>
          <w:rStyle w:val="Strong"/>
          <w:rFonts w:ascii="iranyekan" w:hAnsi="iranyekan" w:cs="B Nazanin" w:hint="cs"/>
          <w:color w:val="303030"/>
          <w:sz w:val="28"/>
          <w:szCs w:val="28"/>
          <w:bdr w:val="none" w:sz="0" w:space="0" w:color="auto" w:frame="1"/>
          <w:rtl/>
        </w:rPr>
        <w:t xml:space="preserve"> </w:t>
      </w:r>
      <w:r w:rsidRPr="0014797C">
        <w:rPr>
          <w:rStyle w:val="Strong"/>
          <w:rFonts w:ascii="iranyekan" w:hAnsi="iranyekan" w:cs="B Nazanin"/>
          <w:color w:val="303030"/>
          <w:sz w:val="28"/>
          <w:szCs w:val="28"/>
          <w:bdr w:val="none" w:sz="0" w:space="0" w:color="auto" w:frame="1"/>
        </w:rPr>
        <w:t>EFT</w:t>
      </w:r>
    </w:p>
    <w:p w:rsidR="007948B9" w:rsidRPr="0014797C" w:rsidRDefault="0006258C" w:rsidP="00B009C3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iranyekan" w:hAnsi="iranyekan" w:cs="B Nazanin"/>
          <w:b/>
          <w:bCs/>
          <w:color w:val="303030"/>
          <w:sz w:val="28"/>
          <w:szCs w:val="28"/>
          <w:bdr w:val="none" w:sz="0" w:space="0" w:color="auto" w:frame="1"/>
          <w:rtl/>
          <w:lang w:bidi="fa-IR"/>
        </w:rPr>
      </w:pPr>
      <w:r w:rsidRPr="0014797C">
        <w:rPr>
          <w:rFonts w:ascii="iranyekan" w:hAnsi="iranyekan" w:cs="B Nazanin" w:hint="cs"/>
          <w:b/>
          <w:bCs/>
          <w:color w:val="303030"/>
          <w:sz w:val="28"/>
          <w:szCs w:val="28"/>
          <w:bdr w:val="none" w:sz="0" w:space="0" w:color="auto" w:frame="1"/>
          <w:rtl/>
        </w:rPr>
        <w:t xml:space="preserve">به آکادمی </w:t>
      </w:r>
      <w:r w:rsidR="00B009C3">
        <w:rPr>
          <w:rFonts w:ascii="iranyekan" w:hAnsi="iranyekan" w:cs="B Nazanin"/>
          <w:b/>
          <w:bCs/>
          <w:color w:val="303030"/>
          <w:sz w:val="28"/>
          <w:szCs w:val="28"/>
          <w:bdr w:val="none" w:sz="0" w:space="0" w:color="auto" w:frame="1"/>
        </w:rPr>
        <w:t>EFT</w:t>
      </w:r>
      <w:r w:rsidR="00B009C3">
        <w:rPr>
          <w:rFonts w:ascii="iranyekan" w:hAnsi="iranyekan" w:cs="B Nazanin" w:hint="cs"/>
          <w:b/>
          <w:bCs/>
          <w:color w:val="303030"/>
          <w:sz w:val="28"/>
          <w:szCs w:val="28"/>
          <w:bdr w:val="none" w:sz="0" w:space="0" w:color="auto" w:frame="1"/>
          <w:rtl/>
          <w:lang w:bidi="fa-IR"/>
        </w:rPr>
        <w:t xml:space="preserve"> بینش نوین </w:t>
      </w:r>
      <w:r w:rsidRPr="0014797C">
        <w:rPr>
          <w:rFonts w:ascii="iranyekan" w:hAnsi="iranyekan" w:cs="B Nazanin" w:hint="cs"/>
          <w:b/>
          <w:bCs/>
          <w:color w:val="303030"/>
          <w:sz w:val="28"/>
          <w:szCs w:val="28"/>
          <w:bdr w:val="none" w:sz="0" w:space="0" w:color="auto" w:frame="1"/>
          <w:rtl/>
          <w:lang w:bidi="fa-IR"/>
        </w:rPr>
        <w:t xml:space="preserve">خوش آمدید </w:t>
      </w:r>
    </w:p>
    <w:p w:rsidR="0006258C" w:rsidRPr="0014797C" w:rsidRDefault="0006258C" w:rsidP="0014797C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iranyekan" w:hAnsi="iranyekan" w:cs="B Nazanin"/>
          <w:b/>
          <w:bCs/>
          <w:color w:val="303030"/>
          <w:sz w:val="28"/>
          <w:szCs w:val="28"/>
          <w:bdr w:val="none" w:sz="0" w:space="0" w:color="auto" w:frame="1"/>
          <w:rtl/>
          <w:lang w:bidi="fa-IR"/>
        </w:rPr>
      </w:pPr>
      <w:r w:rsidRPr="0014797C">
        <w:rPr>
          <w:rFonts w:ascii="iranyekan" w:hAnsi="iranyekan" w:cs="B Nazanin" w:hint="cs"/>
          <w:b/>
          <w:bCs/>
          <w:color w:val="303030"/>
          <w:sz w:val="28"/>
          <w:szCs w:val="28"/>
          <w:bdr w:val="none" w:sz="0" w:space="0" w:color="auto" w:frame="1"/>
          <w:rtl/>
          <w:lang w:bidi="fa-IR"/>
        </w:rPr>
        <w:t xml:space="preserve">این آکادمی با هدف آموزش دوره های رویکرد درمان متمرکز بر هیجان </w:t>
      </w:r>
      <w:r w:rsidR="0014797C" w:rsidRPr="0014797C">
        <w:rPr>
          <w:rFonts w:ascii="iranyekan" w:hAnsi="iranyekan" w:cs="B Nazanin" w:hint="cs"/>
          <w:b/>
          <w:bCs/>
          <w:color w:val="303030"/>
          <w:sz w:val="28"/>
          <w:szCs w:val="28"/>
          <w:bdr w:val="none" w:sz="0" w:space="0" w:color="auto" w:frame="1"/>
          <w:rtl/>
          <w:lang w:bidi="fa-IR"/>
        </w:rPr>
        <w:t xml:space="preserve">از سال 1397 با تدریس تنها سوپروایزر رسمی فارسی زبان جناب آقای دکتر همایون ذوالفقاری نیا شروع به فعالیت نموده است. </w:t>
      </w:r>
      <w:bookmarkStart w:id="0" w:name="_GoBack"/>
      <w:bookmarkEnd w:id="0"/>
      <w:r w:rsidR="0014797C" w:rsidRPr="0014797C">
        <w:rPr>
          <w:rFonts w:ascii="iranyekan" w:hAnsi="iranyekan" w:cs="B Nazanin" w:hint="cs"/>
          <w:b/>
          <w:bCs/>
          <w:color w:val="303030"/>
          <w:sz w:val="28"/>
          <w:szCs w:val="28"/>
          <w:bdr w:val="none" w:sz="0" w:space="0" w:color="auto" w:frame="1"/>
          <w:rtl/>
          <w:lang w:bidi="fa-IR"/>
        </w:rPr>
        <w:t xml:space="preserve">این آکادمی  قصد دارد در پاییز 1400 دوره های درمان متمرکز بر هیجان را با پذیرش بدون محدودیت دانشجو و به صورت ترمیک توسط آزمون ورودی جذب و  برگزار نماید 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  <w:rtl/>
        </w:rPr>
      </w:pPr>
    </w:p>
    <w:p w:rsidR="007948B9" w:rsidRPr="0014797C" w:rsidRDefault="007948B9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روان ‌درمانی متمرکز بر هیجان توسط پروفسور لزلی گرینبرگ، استاد دانشگاه یورک کانادا معرفی شده 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7948B9" w:rsidRPr="0014797C" w:rsidRDefault="007948B9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</w:rPr>
        <w:t>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تمرکز اصلی درمانگران در این رویکرد، کارکرد هیجانات و احساسات انسان 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7948B9" w:rsidRPr="0014797C" w:rsidRDefault="007948B9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</w:rPr>
        <w:t>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آن‌ها معتقدند که هیجانات فرد در نهایت می‌تواند به او کمک کند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تغییرات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جدیدی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زندگی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داشته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باشد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7948B9" w:rsidRPr="0014797C" w:rsidRDefault="007948B9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</w:rPr>
        <w:t>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در واقع منظور از تغییرات جدید این است که مراجع بتواند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درک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نیازهای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مربوط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واقعی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معنای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جدید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زندگی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بدهد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7948B9" w:rsidRPr="0014797C" w:rsidRDefault="00145AC3" w:rsidP="0006258C">
      <w:pPr>
        <w:pStyle w:val="has-text-color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iranyekan" w:hAnsi="iranyekan" w:cs="B Nazanin"/>
          <w:color w:val="313131"/>
          <w:sz w:val="28"/>
          <w:szCs w:val="28"/>
        </w:rPr>
      </w:pPr>
      <w:hyperlink r:id="rId4" w:history="1">
        <w:r w:rsidR="007948B9" w:rsidRPr="0014797C">
          <w:rPr>
            <w:rStyle w:val="Hyperlink"/>
            <w:rFonts w:ascii="iranyekan" w:hAnsi="iranyekan" w:cs="B Nazanin"/>
            <w:color w:val="FEA000"/>
            <w:sz w:val="28"/>
            <w:szCs w:val="28"/>
            <w:u w:val="none"/>
            <w:bdr w:val="none" w:sz="0" w:space="0" w:color="auto" w:frame="1"/>
          </w:rPr>
          <w:t>EFT</w:t>
        </w:r>
        <w:r w:rsidR="007948B9" w:rsidRPr="0014797C">
          <w:rPr>
            <w:rStyle w:val="Hyperlink"/>
            <w:rFonts w:ascii="iranyekan" w:hAnsi="iranyekan" w:cs="B Nazanin" w:hint="cs"/>
            <w:color w:val="FEA000"/>
            <w:sz w:val="28"/>
            <w:szCs w:val="28"/>
            <w:u w:val="none"/>
            <w:bdr w:val="none" w:sz="0" w:space="0" w:color="auto" w:frame="1"/>
            <w:rtl/>
          </w:rPr>
          <w:t xml:space="preserve"> </w:t>
        </w:r>
        <w:r w:rsidR="007948B9" w:rsidRPr="0014797C">
          <w:rPr>
            <w:rStyle w:val="Hyperlink"/>
            <w:rFonts w:ascii="iranyekan" w:hAnsi="iranyekan" w:cs="B Nazanin"/>
            <w:color w:val="FEA000"/>
            <w:sz w:val="28"/>
            <w:szCs w:val="28"/>
            <w:u w:val="none"/>
            <w:bdr w:val="none" w:sz="0" w:space="0" w:color="auto" w:frame="1"/>
          </w:rPr>
          <w:t xml:space="preserve">  </w:t>
        </w:r>
      </w:hyperlink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>یک رویکرد تجربی است</w:t>
      </w:r>
      <w:r w:rsidR="007948B9" w:rsidRPr="0014797C">
        <w:rPr>
          <w:rFonts w:ascii="Cambria" w:hAnsi="Cambria" w:cs="Cambria" w:hint="cs"/>
          <w:color w:val="313131"/>
          <w:sz w:val="28"/>
          <w:szCs w:val="28"/>
          <w:rtl/>
        </w:rPr>
        <w:t> 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و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در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دوره‌های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تخصصی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آن،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درمانگران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باید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به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عنوان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مراجع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خود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فضای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اتاق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درمان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را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تجربه</w:t>
      </w:r>
      <w:r w:rsidR="007948B9" w:rsidRPr="0014797C">
        <w:rPr>
          <w:rFonts w:ascii="iranyekan" w:hAnsi="iranyekan" w:cs="B Nazanin"/>
          <w:color w:val="313131"/>
          <w:sz w:val="28"/>
          <w:szCs w:val="28"/>
          <w:rtl/>
        </w:rPr>
        <w:t xml:space="preserve"> </w:t>
      </w:r>
      <w:r w:rsidR="007948B9" w:rsidRPr="0014797C">
        <w:rPr>
          <w:rFonts w:ascii="iranyekan" w:hAnsi="iranyekan" w:cs="B Nazanin" w:hint="cs"/>
          <w:color w:val="313131"/>
          <w:sz w:val="28"/>
          <w:szCs w:val="28"/>
          <w:rtl/>
        </w:rPr>
        <w:t>کنند</w:t>
      </w:r>
      <w:r w:rsidR="007948B9" w:rsidRPr="0014797C">
        <w:rPr>
          <w:rFonts w:ascii="iranyekan" w:hAnsi="iranyekan" w:cs="B Nazanin"/>
          <w:color w:val="313131"/>
          <w:sz w:val="28"/>
          <w:szCs w:val="28"/>
        </w:rPr>
        <w:t>.</w:t>
      </w:r>
    </w:p>
    <w:p w:rsidR="007948B9" w:rsidRPr="0014797C" w:rsidRDefault="007948B9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روان ‌درمانی متمرکز بر هیجان یا</w:t>
      </w:r>
      <w:r w:rsidRPr="0014797C">
        <w:rPr>
          <w:rFonts w:ascii="iranyekan" w:hAnsi="iranyekan" w:cs="B Nazanin"/>
          <w:color w:val="303030"/>
          <w:sz w:val="28"/>
          <w:szCs w:val="28"/>
        </w:rPr>
        <w:t xml:space="preserve"> EFT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با در نظر گرفتن این فرض که هیجانات به تنهایی توانایی ایجاد سازگاری با محیط اطراف خود را دارند، بنا شده 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7948B9" w:rsidRPr="0014797C" w:rsidRDefault="007948B9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به بیان ساده‌تر با ایجاد یک دسترسی سازنده به هیجانات، به مراجع کمک می‌کنیم تا بتواند هیجان اصلی خود را تجربه کند و در نتیجه به نیاز خود پاسخ دهد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7948B9" w:rsidRPr="0014797C" w:rsidRDefault="007948B9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هیجانات ارتباط بسیار عمیقی با اساسی‌ترین نیازهای ما دارند و به بیانی دیگر، این هیجانات هستند که به ما نشان می‌دهند که چه نیازی باید مورد توجه بیشتری قرار بگیرید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7948B9" w:rsidRPr="0014797C" w:rsidRDefault="007948B9" w:rsidP="0006258C">
      <w:pPr>
        <w:pStyle w:val="Heading4"/>
        <w:shd w:val="clear" w:color="auto" w:fill="FFFFFF"/>
        <w:bidi/>
        <w:spacing w:before="0" w:after="180" w:line="276" w:lineRule="auto"/>
        <w:jc w:val="both"/>
        <w:textAlignment w:val="baseline"/>
        <w:rPr>
          <w:rFonts w:ascii="iranyekan" w:hAnsi="iranyekan" w:cs="B Nazanin"/>
          <w:i w:val="0"/>
          <w:iCs w:val="0"/>
          <w:color w:val="0A0909"/>
          <w:sz w:val="28"/>
          <w:szCs w:val="28"/>
        </w:rPr>
      </w:pPr>
      <w:r w:rsidRPr="0014797C">
        <w:rPr>
          <w:rFonts w:ascii="iranyekan" w:hAnsi="iranyekan" w:cs="B Nazanin"/>
          <w:b/>
          <w:bCs/>
          <w:i w:val="0"/>
          <w:iCs w:val="0"/>
          <w:color w:val="0A0909"/>
          <w:sz w:val="28"/>
          <w:szCs w:val="28"/>
        </w:rPr>
        <w:lastRenderedPageBreak/>
        <w:t> </w:t>
      </w:r>
      <w:r w:rsidRPr="0014797C">
        <w:rPr>
          <w:rFonts w:ascii="iranyekan" w:hAnsi="iranyekan" w:cs="B Nazanin"/>
          <w:b/>
          <w:bCs/>
          <w:i w:val="0"/>
          <w:iCs w:val="0"/>
          <w:color w:val="0A0909"/>
          <w:sz w:val="28"/>
          <w:szCs w:val="28"/>
          <w:rtl/>
        </w:rPr>
        <w:t>بنابراین می‌توانیم</w:t>
      </w:r>
      <w:r w:rsidRPr="0014797C">
        <w:rPr>
          <w:rFonts w:ascii="iranyekan" w:hAnsi="iranyekan" w:cs="B Nazanin"/>
          <w:b/>
          <w:bCs/>
          <w:i w:val="0"/>
          <w:iCs w:val="0"/>
          <w:color w:val="0A0909"/>
          <w:sz w:val="28"/>
          <w:szCs w:val="28"/>
        </w:rPr>
        <w:t xml:space="preserve"> EFT </w:t>
      </w:r>
      <w:r w:rsidRPr="0014797C">
        <w:rPr>
          <w:rFonts w:ascii="iranyekan" w:hAnsi="iranyekan" w:cs="B Nazanin"/>
          <w:b/>
          <w:bCs/>
          <w:i w:val="0"/>
          <w:iCs w:val="0"/>
          <w:color w:val="0A0909"/>
          <w:sz w:val="28"/>
          <w:szCs w:val="28"/>
          <w:rtl/>
        </w:rPr>
        <w:t>یا روان‌درمانی متمرکز بر هیجان را یک درمان تجربی در نظر بگیریم،</w:t>
      </w:r>
    </w:p>
    <w:p w:rsidR="009137E0" w:rsidRPr="0014797C" w:rsidRDefault="0006258C" w:rsidP="0006258C">
      <w:pPr>
        <w:bidi/>
        <w:spacing w:line="276" w:lineRule="auto"/>
        <w:jc w:val="both"/>
        <w:rPr>
          <w:rFonts w:ascii="iranyekan" w:hAnsi="iranyekan" w:cs="B Nazanin"/>
          <w:color w:val="303030"/>
          <w:sz w:val="28"/>
          <w:szCs w:val="28"/>
          <w:shd w:val="clear" w:color="auto" w:fill="FFFFFF"/>
          <w:rtl/>
        </w:rPr>
      </w:pPr>
      <w:r w:rsidRPr="0014797C">
        <w:rPr>
          <w:rFonts w:ascii="iranyekan" w:hAnsi="iranyekan" w:cs="B Nazanin"/>
          <w:color w:val="303030"/>
          <w:sz w:val="28"/>
          <w:szCs w:val="28"/>
          <w:shd w:val="clear" w:color="auto" w:fill="FFFFFF"/>
          <w:rtl/>
        </w:rPr>
        <w:t>بدین معنا که درمانگران باید در این دوره آموزشی، تجربه دسترسی به هیجانات خود را تجربه کنند</w:t>
      </w:r>
      <w:r w:rsidRPr="0014797C">
        <w:rPr>
          <w:rFonts w:ascii="iranyekan" w:hAnsi="iranyekan" w:cs="B Nazanin"/>
          <w:color w:val="303030"/>
          <w:sz w:val="28"/>
          <w:szCs w:val="28"/>
          <w:shd w:val="clear" w:color="auto" w:fill="FFFFFF"/>
        </w:rPr>
        <w:t>.</w:t>
      </w:r>
    </w:p>
    <w:p w:rsidR="0006258C" w:rsidRPr="0014797C" w:rsidRDefault="0006258C" w:rsidP="0006258C">
      <w:pPr>
        <w:pStyle w:val="Heading4"/>
        <w:shd w:val="clear" w:color="auto" w:fill="FFFFFF"/>
        <w:bidi/>
        <w:spacing w:before="0" w:after="180" w:line="276" w:lineRule="auto"/>
        <w:jc w:val="both"/>
        <w:textAlignment w:val="baseline"/>
        <w:rPr>
          <w:rFonts w:ascii="iranyekan" w:hAnsi="iranyekan" w:cs="B Nazanin"/>
          <w:i w:val="0"/>
          <w:iCs w:val="0"/>
          <w:color w:val="0A0909"/>
          <w:sz w:val="28"/>
          <w:szCs w:val="28"/>
        </w:rPr>
      </w:pPr>
      <w:r w:rsidRPr="0014797C">
        <w:rPr>
          <w:rFonts w:ascii="iranyekan" w:hAnsi="iranyekan" w:cs="B Nazanin"/>
          <w:b/>
          <w:bCs/>
          <w:i w:val="0"/>
          <w:iCs w:val="0"/>
          <w:color w:val="0A0909"/>
          <w:sz w:val="28"/>
          <w:szCs w:val="28"/>
          <w:rtl/>
        </w:rPr>
        <w:t>هیجانات کاربردی سطحی‌ترین تجربه هیجانی هستند</w:t>
      </w:r>
      <w:r w:rsidRPr="0014797C">
        <w:rPr>
          <w:rFonts w:ascii="iranyekan" w:hAnsi="iranyekan" w:cs="B Nazanin" w:hint="cs"/>
          <w:b/>
          <w:bCs/>
          <w:i w:val="0"/>
          <w:iCs w:val="0"/>
          <w:color w:val="0A0909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i w:val="0"/>
          <w:iCs w:val="0"/>
          <w:color w:val="303030"/>
          <w:sz w:val="28"/>
          <w:szCs w:val="28"/>
          <w:rtl/>
        </w:rPr>
        <w:t>که فرد به کمک آن‌ها از محیط اطراف خود چیزهایی طلب می‌کند</w:t>
      </w:r>
      <w:r w:rsidRPr="0014797C">
        <w:rPr>
          <w:rFonts w:ascii="iranyekan" w:hAnsi="iranyekan" w:cs="B Nazanin"/>
          <w:i w:val="0"/>
          <w:iCs w:val="0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مثلاً با نشان دادن خشم غیرواقعی اطرافیان را مجبور می‌کند آن کاری که او می‌خواهد را انجام دهند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هیجان واکنشی، نوعی از هیجان است که با توجه به رویدادی که در اطراف انسان اتفاق می‌افتد تولید می‌شود و معمولاً واکنشی است به رویدادهای بیرونی. اما دو تجربه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hyperlink r:id="rId5" w:history="1">
        <w:r w:rsidRPr="0014797C">
          <w:rPr>
            <w:rStyle w:val="Hyperlink"/>
            <w:rFonts w:ascii="iranyekan" w:hAnsi="iranyekan" w:cs="B Nazanin"/>
            <w:color w:val="000000"/>
            <w:sz w:val="28"/>
            <w:szCs w:val="28"/>
            <w:bdr w:val="none" w:sz="0" w:space="0" w:color="auto" w:frame="1"/>
            <w:rtl/>
          </w:rPr>
          <w:t>هیجانی</w:t>
        </w:r>
      </w:hyperlink>
      <w:r w:rsidRPr="0014797C">
        <w:rPr>
          <w:rFonts w:ascii="iranyekan" w:hAnsi="iranyekan" w:cs="B Nazanin"/>
          <w:color w:val="000000"/>
          <w:sz w:val="28"/>
          <w:szCs w:val="28"/>
          <w:bdr w:val="none" w:sz="0" w:space="0" w:color="auto" w:frame="1"/>
        </w:rPr>
        <w:t>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اولیه مهم‌ترین بخشی است که درمانگران در اتاق درمان با آن‌ها سروکار دارد؛ بخش اول تجربه هیجانی است که با توجه به تاریخچه و رویدادهایی که اتفاق افتاده سازگار به نظر نمی‌رسد اما فرد برای عدم مواجهه با تجربه دردناک هیجان اولیه سازگار، به سراغ آن‌ها می‌رود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به عنوان مثال فردی که عزیزی را از دست داده بجای تجربه اندوه، دائماً خشمگین و عصبانی 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رسیدن به تجربه اولیه و سازگار به فرد کمک می‌کند تا آن را تنظیم ساخته و به سراغ نیازی که در ورای آن قرار دارد برود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و در نهایت در روز سوم چند پرونده درمانی مورد تجزیه و تحلیل قرار می‌گیرد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علاوه بر تماشای فیلم شرکت کنندگان فرصت تجربه واقعی درمان را خواهند داشت؛ اعضا معمولاً به دو گروه تقسیم می‌شوند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و در اتاق درمان زیر نظر دکتر و همکار ایشان نکاتی را که یاد گرفته‌اند، تمرین می‌کنند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/>
          <w:color w:val="FFFFFF"/>
          <w:sz w:val="28"/>
          <w:szCs w:val="28"/>
          <w:bdr w:val="none" w:sz="0" w:space="0" w:color="auto" w:frame="1"/>
          <w:rtl/>
        </w:rPr>
        <w:t>انشناسی در مورد سوگواری و از دست دادن به ما چه می‌گوید؟</w:t>
      </w:r>
    </w:p>
    <w:p w:rsidR="0006258C" w:rsidRPr="0014797C" w:rsidRDefault="0006258C" w:rsidP="0006258C">
      <w:pPr>
        <w:pStyle w:val="Heading4"/>
        <w:shd w:val="clear" w:color="auto" w:fill="FFFFFF"/>
        <w:bidi/>
        <w:spacing w:before="0" w:line="276" w:lineRule="auto"/>
        <w:jc w:val="both"/>
        <w:textAlignment w:val="baseline"/>
        <w:rPr>
          <w:rFonts w:ascii="iranyekan" w:hAnsi="iranyekan" w:cs="B Nazanin"/>
          <w:i w:val="0"/>
          <w:iCs w:val="0"/>
          <w:color w:val="0A0909"/>
          <w:sz w:val="28"/>
          <w:szCs w:val="28"/>
        </w:rPr>
      </w:pPr>
      <w:r w:rsidRPr="0014797C">
        <w:rPr>
          <w:rStyle w:val="Strong"/>
          <w:rFonts w:ascii="iranyekan" w:hAnsi="iranyekan" w:cs="B Nazanin"/>
          <w:i w:val="0"/>
          <w:iCs w:val="0"/>
          <w:color w:val="0A0909"/>
          <w:sz w:val="28"/>
          <w:szCs w:val="28"/>
          <w:bdr w:val="none" w:sz="0" w:space="0" w:color="auto" w:frame="1"/>
          <w:rtl/>
        </w:rPr>
        <w:t>نقش هیجانات در روان‌درمانی متمرکز بر هیجان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  <w:rtl/>
        </w:rPr>
      </w:pP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نقش هیجانات در روان ‌درمانی متمرکز بر هیجان بسیار مهم 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ما معتقدیم که هیجانات ذاتاً توانایی سازگاری با شرایط بیرونی فرد را دارند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</w:rPr>
        <w:t>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نقش این رویکرد از آنجایی آغاز می‌شود که به مراجع کمک می‌کند،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این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پتانسیل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مربوط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فعال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سازد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</w:rPr>
        <w:t>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بنابراین زمانی که با کمک تکنیکهای روان‌درمانی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lastRenderedPageBreak/>
        <w:t>متمرکز بر هیجان به مراجع کمک می‌کنیم هیجان واقعی خود را فعال کند، او می‌تواند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روابط خود با دیگران و در نهایت تجربیات منفی هیجانی خود را مدیریت کند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</w:rPr>
        <w:t>EFT 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معتقد است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هدف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اصلی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هیجانات،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کمک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بقا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پیشرفت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انسان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روان ‌درمانی متمرکز بر هیجان، هیجانات را در ارتباط بسیار عمیق با مهم‌ترین نیازهای انسانی، در نظر می‌گیرد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آن‌ها دائماً در حال هشدار به ما برایم شرایط مهمی هستند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سلامت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فیزیکی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روانی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مربوط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یکی از مهم‌ترین آموزه‌های این رویکرد، درک اطلاعاتی است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برای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می‌آورند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.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یک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درمانگر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متمرکز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باید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توانایی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درک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این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اطلاعات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داشته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باشد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بتواند آن‌ها را به مراجع خود آموزش دهد</w:t>
      </w:r>
      <w:r w:rsidRPr="0014797C">
        <w:rPr>
          <w:rFonts w:ascii="iranyekan" w:hAnsi="iranyekan" w:cs="B Nazanin"/>
          <w:color w:val="303030"/>
          <w:sz w:val="28"/>
          <w:szCs w:val="28"/>
        </w:rPr>
        <w:t xml:space="preserve">. EFT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معتقد است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هر انسان به عنوان یک ارگانیسم زنده می‌تواند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محیط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اطراف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تأثیرگذار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باشد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اگر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سازگار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رویدادهای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محیطی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باشد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bidi/>
        <w:spacing w:line="276" w:lineRule="auto"/>
        <w:jc w:val="both"/>
        <w:rPr>
          <w:rFonts w:ascii="iranyekan" w:hAnsi="iranyekan" w:cs="B Nazanin"/>
          <w:color w:val="303030"/>
          <w:sz w:val="28"/>
          <w:szCs w:val="28"/>
          <w:shd w:val="clear" w:color="auto" w:fill="FFFFFF"/>
          <w:rtl/>
        </w:rPr>
      </w:pPr>
    </w:p>
    <w:p w:rsidR="0006258C" w:rsidRPr="0014797C" w:rsidRDefault="0006258C" w:rsidP="0006258C">
      <w:pPr>
        <w:pStyle w:val="Heading3"/>
        <w:shd w:val="clear" w:color="auto" w:fill="FFFFFF"/>
        <w:bidi/>
        <w:spacing w:before="0" w:line="276" w:lineRule="auto"/>
        <w:jc w:val="both"/>
        <w:textAlignment w:val="baseline"/>
        <w:rPr>
          <w:rFonts w:ascii="iranyekan" w:hAnsi="iranyekan" w:cs="B Nazanin"/>
          <w:color w:val="0A0909"/>
          <w:sz w:val="28"/>
          <w:szCs w:val="28"/>
        </w:rPr>
      </w:pPr>
      <w:r w:rsidRPr="0014797C">
        <w:rPr>
          <w:rStyle w:val="Strong"/>
          <w:rFonts w:ascii="iranyekan" w:hAnsi="iranyekan" w:cs="B Nazanin"/>
          <w:color w:val="0A0909"/>
          <w:sz w:val="28"/>
          <w:szCs w:val="28"/>
          <w:bdr w:val="none" w:sz="0" w:space="0" w:color="auto" w:frame="1"/>
          <w:rtl/>
        </w:rPr>
        <w:t>روان ‌درمانی متمرکز بر هیجان از چه نظریه های درمانی کمک می گیرد؟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  <w:rtl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درمان گشتالت، روان‌ درمانی اگزیستانسیال و درمان انسانگرایانه راجرز، سه بخش اساسی روان‌درمانی متمرکز بر هیجان را تشکیلی می‌دهند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در مورد گشتالت باید بگوییم که تمرین صندلی خالی، یکی از مهم‌ترین تکنیکهای تمرینی در اتاق درمان است که در دوره آموزشی کارگاه به صورت کامل به آن پرداخته خواهد شد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اما در مورد درمان اگزیستانسیال باید بگوییم که</w:t>
      </w:r>
      <w:r w:rsidRPr="0014797C">
        <w:rPr>
          <w:rFonts w:ascii="iranyekan" w:hAnsi="iranyekan" w:cs="B Nazanin"/>
          <w:color w:val="303030"/>
          <w:sz w:val="28"/>
          <w:szCs w:val="28"/>
        </w:rPr>
        <w:t xml:space="preserve"> EFT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با کمک آموزه‌های آن، به افراد کمک می‌کند تا روایت جدید و سازنده‌ترین </w:t>
      </w:r>
      <w:r w:rsidRPr="0014797C">
        <w:rPr>
          <w:rFonts w:ascii="Sakkal Majalla" w:hAnsi="Sakkal Majalla" w:cs="Sakkal Majalla" w:hint="cs"/>
          <w:color w:val="303030"/>
          <w:sz w:val="28"/>
          <w:szCs w:val="28"/>
          <w:rtl/>
        </w:rPr>
        <w:t>–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این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تجربه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اصلی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Sakkal Majalla" w:hAnsi="Sakkal Majalla" w:cs="Sakkal Majalla" w:hint="cs"/>
          <w:color w:val="303030"/>
          <w:sz w:val="28"/>
          <w:szCs w:val="28"/>
          <w:rtl/>
        </w:rPr>
        <w:t>–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خل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ق کنند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فراموش نکنیم که یکی از مهم‌ترین گلایه‌های مراجعین، گیر افتادن در روایت‌های تکراری و تلخ 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و در نهایت مهم‌ترین کمک را راجرز به ما می‌کند</w:t>
      </w:r>
    </w:p>
    <w:p w:rsidR="0006258C" w:rsidRPr="0014797C" w:rsidRDefault="0006258C" w:rsidP="0006258C">
      <w:pPr>
        <w:pStyle w:val="Heading4"/>
        <w:shd w:val="clear" w:color="auto" w:fill="FFFFFF"/>
        <w:bidi/>
        <w:spacing w:before="0" w:line="276" w:lineRule="auto"/>
        <w:jc w:val="both"/>
        <w:textAlignment w:val="baseline"/>
        <w:rPr>
          <w:rFonts w:ascii="iranyekan" w:hAnsi="iranyekan" w:cs="B Nazanin"/>
          <w:i w:val="0"/>
          <w:iCs w:val="0"/>
          <w:color w:val="0A0909"/>
          <w:sz w:val="28"/>
          <w:szCs w:val="28"/>
        </w:rPr>
      </w:pPr>
      <w:r w:rsidRPr="0014797C">
        <w:rPr>
          <w:rStyle w:val="Strong"/>
          <w:rFonts w:ascii="iranyekan" w:hAnsi="iranyekan" w:cs="B Nazanin"/>
          <w:i w:val="0"/>
          <w:iCs w:val="0"/>
          <w:color w:val="0A0909"/>
          <w:sz w:val="28"/>
          <w:szCs w:val="28"/>
          <w:bdr w:val="none" w:sz="0" w:space="0" w:color="auto" w:frame="1"/>
          <w:rtl/>
        </w:rPr>
        <w:t>روند درمان مراجع در روان‌درمانی متمرکز بر هیجان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در روان ‌درمانی متمرکز بر هیجان مراجعین باید بتوانند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شناسایی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کرده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آن‌ها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بپذیرند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.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متخصصین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متمرکز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باید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بتوانند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مراجعین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آموزش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دهند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چگونه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بپذیرند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آن‌ها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معنا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بدهند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</w:rPr>
        <w:t> EFT  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معتقد است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فرد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ابتدا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باید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جانات خود و آن چیزی که هست را بپذیرد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بتواند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ساختار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روانی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رفتاری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تغییرات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ایجاد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کند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</w:rPr>
        <w:t>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بنابراین می‌توانیم بگوییم که این رویکرد تلاش می‌کند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مراجعین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نسبت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خودآگاه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سازد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بتوانند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معنای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واقعی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کاربردی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برای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هیجاناتشان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بیابند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Heading4"/>
        <w:shd w:val="clear" w:color="auto" w:fill="FFFFFF"/>
        <w:bidi/>
        <w:spacing w:before="0" w:line="276" w:lineRule="auto"/>
        <w:jc w:val="both"/>
        <w:textAlignment w:val="baseline"/>
        <w:rPr>
          <w:rFonts w:ascii="iranyekan" w:hAnsi="iranyekan" w:cs="B Nazanin"/>
          <w:i w:val="0"/>
          <w:iCs w:val="0"/>
          <w:color w:val="0A0909"/>
          <w:sz w:val="28"/>
          <w:szCs w:val="28"/>
        </w:rPr>
      </w:pPr>
      <w:r w:rsidRPr="0014797C">
        <w:rPr>
          <w:rStyle w:val="Strong"/>
          <w:rFonts w:ascii="iranyekan" w:hAnsi="iranyekan" w:cs="B Nazanin"/>
          <w:i w:val="0"/>
          <w:iCs w:val="0"/>
          <w:color w:val="0A0909"/>
          <w:sz w:val="28"/>
          <w:szCs w:val="28"/>
          <w:bdr w:val="none" w:sz="0" w:space="0" w:color="auto" w:frame="1"/>
          <w:rtl/>
        </w:rPr>
        <w:lastRenderedPageBreak/>
        <w:t>چگونه می‌توان به نیازهای انسان پاسخ داد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  <w:rtl/>
        </w:rPr>
        <w:t>مفهوم نیازهای انسانی در روان ‌درمانی هیجان مدار، اهمیت زیادی در سال‌های گذشته پیدا کرده 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نیازهای انسان تا حدود زیادی با غرایز اولیه متفاوت است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بیشتر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مفهوم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رشد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شخصیتی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گره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خورده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یک متخصص هیجان مدار باید به مراجع خود کمک کند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باتجربه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بتواند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نیازهای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ارضا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نشده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بفهمد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کمک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تکنیکهای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درمان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متمرکز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برای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رسیدن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آن‌ها،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تلاش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 xml:space="preserve">کند. </w:t>
      </w:r>
      <w:r w:rsidRPr="0014797C">
        <w:rPr>
          <w:rFonts w:ascii="iranyekan" w:hAnsi="iranyekan" w:cs="B Nazanin"/>
          <w:color w:val="303030"/>
          <w:sz w:val="28"/>
          <w:szCs w:val="28"/>
        </w:rPr>
        <w:t>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نقش درمانگر در این مورد، حضور کامل او به عنوان یک تسهیل گر در کنار مراجع است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  <w:r w:rsidRPr="0014797C">
        <w:rPr>
          <w:rFonts w:ascii="iranyekan" w:hAnsi="iranyekan" w:cs="B Nazanin"/>
          <w:color w:val="303030"/>
          <w:sz w:val="28"/>
          <w:szCs w:val="28"/>
        </w:rPr>
        <w:t xml:space="preserve">EFT 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>برای توضیح بهتر نیازها از هرم مازلو استفاده می‌کند</w:t>
      </w:r>
      <w:r w:rsidRPr="0014797C">
        <w:rPr>
          <w:rFonts w:ascii="Cambria" w:hAnsi="Cambria" w:cs="Cambria" w:hint="cs"/>
          <w:color w:val="303030"/>
          <w:sz w:val="28"/>
          <w:szCs w:val="28"/>
          <w:rtl/>
        </w:rPr>
        <w:t> 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و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معتقد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است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که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انسان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با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کمک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هیجانات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می‌تواند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در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مسیر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خود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شکوفایی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قرار</w:t>
      </w:r>
      <w:r w:rsidRPr="0014797C">
        <w:rPr>
          <w:rFonts w:ascii="iranyekan" w:hAnsi="iranyekan" w:cs="B Nazanin"/>
          <w:color w:val="303030"/>
          <w:sz w:val="28"/>
          <w:szCs w:val="28"/>
          <w:rtl/>
        </w:rPr>
        <w:t xml:space="preserve"> </w:t>
      </w:r>
      <w:r w:rsidRPr="0014797C">
        <w:rPr>
          <w:rFonts w:ascii="iranyekan" w:hAnsi="iranyekan" w:cs="B Nazanin" w:hint="cs"/>
          <w:color w:val="303030"/>
          <w:sz w:val="28"/>
          <w:szCs w:val="28"/>
          <w:rtl/>
        </w:rPr>
        <w:t>بگیرد</w:t>
      </w:r>
      <w:r w:rsidRPr="0014797C">
        <w:rPr>
          <w:rFonts w:ascii="iranyekan" w:hAnsi="iranyekan" w:cs="B Nazanin"/>
          <w:color w:val="303030"/>
          <w:sz w:val="28"/>
          <w:szCs w:val="28"/>
        </w:rPr>
        <w:t>.</w:t>
      </w:r>
    </w:p>
    <w:p w:rsidR="0006258C" w:rsidRPr="0014797C" w:rsidRDefault="0006258C" w:rsidP="0006258C">
      <w:pPr>
        <w:pStyle w:val="NormalWeb"/>
        <w:shd w:val="clear" w:color="auto" w:fill="FFFFFF"/>
        <w:bidi/>
        <w:spacing w:before="0" w:beforeAutospacing="0" w:after="225" w:afterAutospacing="0" w:line="276" w:lineRule="auto"/>
        <w:jc w:val="both"/>
        <w:textAlignment w:val="baseline"/>
        <w:rPr>
          <w:rFonts w:ascii="iranyekan" w:hAnsi="iranyekan" w:cs="B Nazanin"/>
          <w:color w:val="303030"/>
          <w:sz w:val="28"/>
          <w:szCs w:val="28"/>
        </w:rPr>
      </w:pPr>
    </w:p>
    <w:p w:rsidR="0006258C" w:rsidRPr="0014797C" w:rsidRDefault="0006258C" w:rsidP="0006258C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sectPr w:rsidR="0006258C" w:rsidRPr="0014797C" w:rsidSect="0014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8B9"/>
    <w:rsid w:val="0006258C"/>
    <w:rsid w:val="00145AC3"/>
    <w:rsid w:val="0014797C"/>
    <w:rsid w:val="007948B9"/>
    <w:rsid w:val="009137E0"/>
    <w:rsid w:val="00B0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C3"/>
  </w:style>
  <w:style w:type="paragraph" w:styleId="Heading1">
    <w:name w:val="heading 1"/>
    <w:basedOn w:val="Normal"/>
    <w:link w:val="Heading1Char"/>
    <w:uiPriority w:val="9"/>
    <w:qFormat/>
    <w:rsid w:val="0079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5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8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8B9"/>
    <w:rPr>
      <w:b/>
      <w:bCs/>
    </w:rPr>
  </w:style>
  <w:style w:type="paragraph" w:customStyle="1" w:styleId="has-text-color">
    <w:name w:val="has-text-color"/>
    <w:basedOn w:val="Normal"/>
    <w:rsid w:val="0079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48B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948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5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a.org/" TargetMode="External"/><Relationship Id="rId4" Type="http://schemas.openxmlformats.org/officeDocument/2006/relationships/hyperlink" Target="https://www.a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Arad</cp:lastModifiedBy>
  <cp:revision>3</cp:revision>
  <dcterms:created xsi:type="dcterms:W3CDTF">2021-05-02T10:04:00Z</dcterms:created>
  <dcterms:modified xsi:type="dcterms:W3CDTF">2021-05-02T12:16:00Z</dcterms:modified>
</cp:coreProperties>
</file>